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13"/>
        <w:gridCol w:w="2277"/>
        <w:gridCol w:w="853"/>
        <w:gridCol w:w="850"/>
        <w:gridCol w:w="1399"/>
      </w:tblGrid>
      <w:tr w:rsidR="00DA75DB" w:rsidRPr="003F3062" w:rsidTr="00DA75DB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5DB" w:rsidRPr="003F3062" w:rsidRDefault="00D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D2" w:rsidRDefault="00352DD2" w:rsidP="00352DD2">
            <w:pPr>
              <w:autoSpaceDE w:val="0"/>
              <w:spacing w:after="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4 к  решению Думы Частоозерского муниципального округа от </w:t>
            </w:r>
            <w:r w:rsidR="00082A2F" w:rsidRPr="00082A2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2A2F" w:rsidRPr="00082A2F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="00082A2F" w:rsidRPr="00082A2F">
              <w:rPr>
                <w:rFonts w:ascii="Arial" w:hAnsi="Arial" w:cs="Arial"/>
                <w:color w:val="000000"/>
                <w:sz w:val="24"/>
                <w:szCs w:val="24"/>
              </w:rPr>
              <w:t xml:space="preserve"> 27 апреля 2023 г. № 158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«О внесении изменений в решение Думы Частоозерского муниципального округа от 27 декабря 2022 года № 120 «О бюджете Частоозерского муниципального округа на 2023 год и на плановый период 2024 и 2025 годов»</w:t>
            </w:r>
          </w:p>
          <w:p w:rsidR="00352DD2" w:rsidRDefault="00352DD2" w:rsidP="0035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52DD2" w:rsidRDefault="00352DD2" w:rsidP="0035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A75DB" w:rsidRPr="003F3062" w:rsidRDefault="00352DD2" w:rsidP="0035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Приложение 5                                                                   к решению Думы Частоозерского                                                                        муниципального округа                                                                    от 27 декабря 2022 года № 120                                                                   «О бюджете Частоозерского муниципального                                                                     округа на 2023 год                                                                    и на плановый период 2024 и 2025 годов»</w:t>
            </w:r>
          </w:p>
        </w:tc>
      </w:tr>
      <w:tr w:rsidR="00DA75DB" w:rsidRPr="003F3062" w:rsidTr="00DA75DB">
        <w:trPr>
          <w:trHeight w:val="858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5DB" w:rsidRPr="003F3062" w:rsidRDefault="00D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A75DB" w:rsidRPr="003F3062" w:rsidTr="00DA75DB">
        <w:trPr>
          <w:trHeight w:val="31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5DB" w:rsidRPr="003F3062" w:rsidRDefault="00D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(государственным программам и </w:t>
            </w:r>
            <w:proofErr w:type="spellStart"/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районного бюджета</w:t>
            </w:r>
            <w:proofErr w:type="gramEnd"/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на 2023 и на плановый период 2024 и 2025 годов</w:t>
            </w:r>
          </w:p>
        </w:tc>
      </w:tr>
      <w:tr w:rsidR="00DA75DB" w:rsidRPr="003F3062" w:rsidTr="00DA75DB">
        <w:trPr>
          <w:trHeight w:val="406"/>
        </w:trPr>
        <w:tc>
          <w:tcPr>
            <w:tcW w:w="45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5DB" w:rsidRPr="003F3062" w:rsidRDefault="00D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A75DB" w:rsidRPr="003F3062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5DB" w:rsidRPr="003F3062" w:rsidRDefault="00D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5DB" w:rsidRPr="003F3062" w:rsidRDefault="00D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5DB" w:rsidRPr="003F3062" w:rsidRDefault="00D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5DB" w:rsidRPr="003F3062" w:rsidRDefault="00D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5DB" w:rsidRPr="003F3062" w:rsidRDefault="00D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DA75DB" w:rsidRDefault="00DA7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3491"/>
        <w:gridCol w:w="1617"/>
        <w:gridCol w:w="613"/>
        <w:gridCol w:w="1395"/>
        <w:gridCol w:w="1395"/>
      </w:tblGrid>
      <w:tr w:rsidR="00084AB6" w:rsidRPr="003F3062" w:rsidTr="00DA75DB">
        <w:trPr>
          <w:gridAfter w:val="2"/>
          <w:wAfter w:w="2790" w:type="dxa"/>
          <w:trHeight w:val="277"/>
          <w:tblHeader/>
        </w:trPr>
        <w:tc>
          <w:tcPr>
            <w:tcW w:w="3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</w:tr>
      <w:tr w:rsidR="00084AB6" w:rsidRPr="003F3062">
        <w:trPr>
          <w:trHeight w:val="283"/>
          <w:tblHeader/>
        </w:trPr>
        <w:tc>
          <w:tcPr>
            <w:tcW w:w="3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Развитие образования и реализация молодёжной политики в Частоозерском муниципальном округе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144 688,0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115261</w:t>
            </w: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2 908,0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2 908,0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1 264,0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1403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381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1 124,0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1 124,0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1 124,0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1 124,0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Реализация государственного стандарта дошкольного 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03 0 00 12010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11 691,2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11 691,2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11 691,2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11 691,2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195,5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40 690,1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40 690,1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15 779,1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15 869,1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24 821,0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24 821,0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24 821,0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24 821,0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1 351,1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1 351,1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277,1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1 074,0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1 074,0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1 074,0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1 074,0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03 0 00 12130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03 0 00 12130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Исполнение государственных полномочий по содержанию органов 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опеки и попечительства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03 0 00 12190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03 0 00 12190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815,0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1256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815,0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1256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03 0 00 12240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63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03 0 00 12240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03 0 00 12240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530,0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03 0 00 12240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530,0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03 0 00 12390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03 0 00 12390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03 0 00 53030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4 671,6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4 531,5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03 0 00 53030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2 066,0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2 066,0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03 0 00 53030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2 605,6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2 465,5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03 0 00 53030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2 605,6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2 465,5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13 593,0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8060,0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11 501,0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6420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1 254,0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1 220,0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Развитие дошкольного образования (оплата коммунальных услуг)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03 0 00 80081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5 120,0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5 502,0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03 0 00 80081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5 120,0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5 502,0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Питание дошкольников за счет родительской платы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03 0 00 80082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3 150,0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03 0 00 80082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3 150,0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9 718,0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 w:rsidP="004D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603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6 852,1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4 044,0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905,4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 w:rsidP="004D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1 153,5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1 153,0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общеобразовательных учреждений (оплата коммунальных услуг)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5 602,0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 w:rsidP="004D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8 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121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3 793,5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 w:rsidP="004D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053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1 808,5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3 068,0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1 808,5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3 068,0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Питание школьников за счет родительской платы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общеобразовательных учреждений (оплата труда МБОУ)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4 482,0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2 936,0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4 482,0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2 936,0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4 482,0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2 936,0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Субсидия на организацию питания детей, обучающихся на дому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03 0 00 80096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Развитие муниципальной системы образования (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местного бюджета)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03 0 00 80097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Субсидия на предоставление денежной компенсации стоимости питания </w:t>
            </w:r>
            <w:proofErr w:type="gram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320,0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03 0 00 80098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Подвоз учащихся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2 942,0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2 746,0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2 942,0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2 746,0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Развитие дополнительного образования и воспитания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Развитие дополнительного образования и воспитания детей 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(оплата коммунальных услуг)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03 0 00 80111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03 0 00 80111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03 0 00 80111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Развитие дополнительного образования и воспитания детей (оплата труда)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03 0 00 80115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1 326,0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1 405,0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03 0 00 80115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1 326,0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1 405,0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03 0 00 80115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1 326,0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1 405,0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аппарата 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947,0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947,0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947,0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учебно-методического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10 113,7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6 141,0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8 898,6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5 497,0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1 131,1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636,0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учебно-методического кабинета, централизованной бухгалтерии, группы хозяйственного обслуживания (оплата коммунальных услуг)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03 0 00 80151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166,0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03 0 00 80151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166,0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03 0 00 80420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3 875,0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4 228,0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03 0 00 80420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3 849,0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4 198,0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03 0 00 80420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3 797,0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4 138,0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03 0 00 80420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03 0 00 80420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03 0 00 80420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proofErr w:type="gram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L3042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3 335,5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3 332,2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L3042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634,0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L3042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2 701,5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2 698,2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L3042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2 701,5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2 698,2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L7500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14 737,3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L7500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14 737,3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Обеспечение питанием учащихся школ Частоозерского района по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районного бюджета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S0090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S0090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S0090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03 0 00 S0090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Развитие культуры Частоозерского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27 887,4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 w:rsidP="004D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 224,4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481,0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04 0 00 10970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хозгруппы</w:t>
            </w:r>
            <w:proofErr w:type="spell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2 224,0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1 460,0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2 224,0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1 460,0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школы искусств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школы искусств (оплата коммунальных услуг)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04 0 00 80021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04 0 00 80021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04 0 00 80021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школы искусств (оплата труда)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04 0 00 80025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3 592,0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355,0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04 0 00 80025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3 592,0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355,0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04 0 00 80025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3 592,0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355,0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Обеспечение деятельности Частоозерского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центра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14 867,8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10 894,0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14 196,0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10 518,0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658,8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376,0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Обеспечение деятельности Частоозерского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культурно-досугового</w:t>
            </w:r>
            <w:proofErr w:type="spell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центра (оплата коммунальных услуг)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04 0 00 80041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3 741,0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3 741,0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04 0 00 80041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3 741,0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3 741,0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Обеспечение деятельности Частоозерского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центра (прокатная плата)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04 0 00 80043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04 0 00 80043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аппарата 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централизованной бухгалтерии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423,0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313,0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централизованной бухгалтерии (оплата коммунальных услуг)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04 0 00 80061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04 0 00 80061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L4670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1 005,4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04 0 00 L4670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1 005,4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Частоозерского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5 043,7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151,0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05 0 00 14040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05 0 00 14040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дорожная деятельность и осуществление иных мероприятий в отношении автомобильных дорог общего пользования местного значения в КО (оформление правоустанавливающих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документов</w:t>
            </w:r>
            <w:proofErr w:type="gram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асходы</w:t>
            </w:r>
            <w:proofErr w:type="spell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на уплату налога на имущество организаций)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05 0 00 15030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20 00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05 0 00 15030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20 00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Содержание и ремонт автомобильных дорог Частоозерского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05 0 00 80320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05 0 00 80320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взносы собственников на оплату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</w:t>
            </w:r>
            <w:proofErr w:type="gram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,у</w:t>
            </w:r>
            <w:proofErr w:type="gram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слуг</w:t>
            </w:r>
            <w:proofErr w:type="spell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по содержанию и ремонту общего имущества многоквартирного дома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05 0 00 80520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05 0 00 80520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05 0 00 80600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05 0 00 80600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Содержание и ремонт автомобильных дорог Частоозерского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00 S0320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00 S0320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F2 55550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14 400,0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05 0 F2 55550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14 400,0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Развитие и 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1 182,0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1 182,0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07 0 00 80250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1 182,0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1 182,0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07 0 00 80250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1 098,0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1 098,0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07 0 00 80250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11 691,0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6 995,0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11 691,0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6 995,0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районного финансового отдела администрации Частоозерского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08 4 00 80160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5 008,4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3 167,0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08 4 00 80160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4 011,0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2 300,0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08 4 00 80160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996,4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867,0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08 4 00 80160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районного финансового отдела администрации Частоозерского района (оплата коммунальных услуг)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08 4 00 80161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08 4 00 80161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Резервные фонды администрации Частоозерского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08 4 00 80170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08 4 00 80170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Централизованная бухгалтерия.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08 4 00 80700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6 425,9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3 631,0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08 4 00 80700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6 200,0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3 631,0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08 4 00 80700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Развитие муниципального казенного учреждения дополнительного образования "</w:t>
            </w:r>
            <w:proofErr w:type="spellStart"/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Частоозерская</w:t>
            </w:r>
            <w:proofErr w:type="spellEnd"/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детско-юношеская спортивная школа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4 117,0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3 699,0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09 0 00 10970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09 0 00 10970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09 0 00 10970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детско-юношеской спортивной школы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09 0 00 80070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09 0 00 80070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09 0 00 80070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детско-юношеской спортивной школы (оплата коммунальных услуг)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09 0 00 80071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09 0 00 80071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09 0 00 80071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детско-юношеской спортивной школы (оплата труда)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09 0 00 80075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3 348,0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2 930,0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09 0 00 80075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3 348,0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2 930,0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09 0 00 80075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3 348,0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2 930,0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туризма в Частоозерском муниципальном округе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13 0 00 80300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13 0 00 80300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Обеспечение общественного порядка и противодействия преступности в Частоозерском муниципальном округе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14 0 00 80102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14 0 00 80102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Благоустройство территорий Частоозерского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14 516,4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9 156,0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Содержание и ремонт автомобильных дорог Частоозерского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15 0 00 80320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4 161,2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2 965,0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15 0 00 80320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4 161,2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2 965,0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Обеспечение деятельности территориальных отделов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15 0 00 80340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6 336,8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4 249,0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15 0 00 80340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5 289,0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3 470,0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15 0 00 80340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551,8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314,0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15 0 00 80340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465,0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территориальных отделов (оплата коммунальных услуг)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15 0 00 80341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991,2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15 0 00 80341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991,2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15 0 00 80600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3 027,2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1 500,0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15 0 00 80600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3 027,2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1 500,0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Пожарная безопасность территорий Частоозерского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10 380,3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6 559,0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Пожарная безопасность территорий Частоозерского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16 0 00 80800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10 016,0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6 479,0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16 0 00 80800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9 633,0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6 312,0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16 0 00 80800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377,0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16 0 00 80800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Пожарная безопасность территорий Частоозерского муниципального округа (коммунальные услуги)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16 0 00 80801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364,3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16 0 00 80801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364,3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"Организация и обеспечение отдыха, оздоровления и занятости детей на 2023-2025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1 182,7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773,7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Организация отдыха детей в лагерях с дневным пребыванием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17 0 00 12430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17 0 00 12430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 w:rsidP="0021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17 0 00 12430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 w:rsidP="0021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с дневным пребыванием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17 0 00 12440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 w:rsidP="00210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270,3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17 0 00 12440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140,3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17 0 00 12440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17 0 00 12440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17 0 00 12450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319,2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17 0 00 12450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319,2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Организация и обеспечение отдыха и оздоровления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17 0 00 80130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17 0 00 80130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17 0 00 80130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17 0 00 80130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17 0 00 80130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Организация и обеспечение отдыха и оздоровления детей по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софинансированию</w:t>
            </w:r>
            <w:proofErr w:type="spell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S0130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0 00 S0130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proofErr w:type="spellStart"/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муниципальной власти Частоозерского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29 161,9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17581,</w:t>
            </w: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12 497,5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6 744,8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52 1 00 11450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2 571,0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2 571,0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52 1 00 11450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2 571,0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2 571,0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52 1 00 11460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1 815,0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1 815,0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52 1 00 11460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1 815,0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1 815,0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52 1 00 11470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559,0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52 1 00 11470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559,0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52 1 00 14150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52 1 00 14150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391,0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52 1 00 14150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Исполнение государственных полномочий </w:t>
            </w:r>
            <w:proofErr w:type="gram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52 1 00 15500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52 1 00 15500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52 1 00 16090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52 1 00 16090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52 1 00 16100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52 1 00 16100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52 1 00 16200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52 1 00 16200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52 1 00 51180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342,2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353,9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52 1 00 51180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309,0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52 1 00 51180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52 1 00 51200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52 1 00 51200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52 1 00 59310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971,0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979,0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52 1 00 59310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802,6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52 1 00 59310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Резерв на реализацию отдельных мероприятий программ Частоозерского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52 1 00 80170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5 565,0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52 1 00 80170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52 1 00 80170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труда, по организации общественных работ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1 P2 53000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Расходы на выплаты персоналу в 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52 1 P2 53000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Доплаты к пенсиям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52 2 00 00000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52 2 00 80300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52 2 00 80300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деятельности аппарата 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14 640,4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10836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Обеспечение функционирования Главы Частоозерского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924,0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924,0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Аппарат Думы Частоозерского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99,0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Председатель Думы Частоозерского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Депутаты Думы Частоозерского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муниципалного</w:t>
            </w:r>
            <w:proofErr w:type="spell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Аппарат Администрации Частоозерского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10 918,0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7267,0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9 873,0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6284,0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52 3 00 80250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933,0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908,0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Аппарат Администрации Частоозерского муниципального округа (оплата коммунальных услуг)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52 3 00 80251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1 305,4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1 252,0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52 3 00 80251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1 305,4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1 252,0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сельхозотдела</w:t>
            </w:r>
            <w:proofErr w:type="spell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1 044,0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1 044,0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52 3 00 80260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1 044,0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1 044,0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52 5 00 00000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2 021,0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Резерв на реализацию отдельных мероприятий программ Частоозерского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52 5 00 80170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1 780,0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52 5 00 80170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1 780,0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Проведение оценочной стоимости имущества и работ по экспертизе, разработке проектно-сметной документации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52 5 00 80290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52 5 00 80290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84AB6" w:rsidRPr="003F3062" w:rsidTr="00084AB6">
        <w:trPr>
          <w:trHeight w:val="288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3F306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280 228,4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206817,5</w:t>
            </w:r>
          </w:p>
        </w:tc>
      </w:tr>
      <w:tr w:rsidR="00084AB6" w:rsidRPr="003F3062" w:rsidTr="00084AB6">
        <w:trPr>
          <w:trHeight w:val="257"/>
        </w:trPr>
        <w:tc>
          <w:tcPr>
            <w:tcW w:w="57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AB6" w:rsidRPr="003F3062" w:rsidRDefault="0008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</w:tbl>
    <w:p w:rsidR="00DA75DB" w:rsidRDefault="00DA75DB"/>
    <w:sectPr w:rsidR="00DA75DB" w:rsidSect="00733A95">
      <w:headerReference w:type="default" r:id="rId6"/>
      <w:pgSz w:w="11950" w:h="16901"/>
      <w:pgMar w:top="1417" w:right="567" w:bottom="1134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75" w:rsidRDefault="005B2B75">
      <w:pPr>
        <w:spacing w:after="0" w:line="240" w:lineRule="auto"/>
      </w:pPr>
      <w:r>
        <w:separator/>
      </w:r>
    </w:p>
  </w:endnote>
  <w:endnote w:type="continuationSeparator" w:id="0">
    <w:p w:rsidR="005B2B75" w:rsidRDefault="005B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75" w:rsidRDefault="005B2B75">
      <w:pPr>
        <w:spacing w:after="0" w:line="240" w:lineRule="auto"/>
      </w:pPr>
      <w:r>
        <w:separator/>
      </w:r>
    </w:p>
  </w:footnote>
  <w:footnote w:type="continuationSeparator" w:id="0">
    <w:p w:rsidR="005B2B75" w:rsidRDefault="005B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97" w:rsidRDefault="004D7A9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  <w:p w:rsidR="004D7A97" w:rsidRDefault="00181C1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fldChar w:fldCharType="begin"/>
    </w:r>
    <w:r w:rsidR="004D7A97">
      <w:rPr>
        <w:rFonts w:ascii="Arial" w:hAnsi="Arial" w:cs="Arial"/>
        <w:color w:val="000000"/>
        <w:sz w:val="20"/>
        <w:szCs w:val="20"/>
      </w:rPr>
      <w:instrText>PAGE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082A2F">
      <w:rPr>
        <w:rFonts w:ascii="Arial" w:hAnsi="Arial" w:cs="Arial"/>
        <w:noProof/>
        <w:color w:val="000000"/>
        <w:sz w:val="20"/>
        <w:szCs w:val="20"/>
      </w:rPr>
      <w:t>18</w:t>
    </w:r>
    <w:r>
      <w:rPr>
        <w:rFonts w:ascii="Arial" w:hAnsi="Arial" w:cs="Arial"/>
        <w:color w:val="000000"/>
        <w:sz w:val="20"/>
        <w:szCs w:val="20"/>
      </w:rPr>
      <w:fldChar w:fldCharType="end"/>
    </w:r>
  </w:p>
  <w:p w:rsidR="004D7A97" w:rsidRDefault="004D7A9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5DB"/>
    <w:rsid w:val="00082A2F"/>
    <w:rsid w:val="00084AB6"/>
    <w:rsid w:val="00181C11"/>
    <w:rsid w:val="00210CB6"/>
    <w:rsid w:val="00255993"/>
    <w:rsid w:val="002749D4"/>
    <w:rsid w:val="00352DD2"/>
    <w:rsid w:val="003F3062"/>
    <w:rsid w:val="004D7A97"/>
    <w:rsid w:val="005B2B75"/>
    <w:rsid w:val="00733A95"/>
    <w:rsid w:val="0080340E"/>
    <w:rsid w:val="009470BA"/>
    <w:rsid w:val="00A56E46"/>
    <w:rsid w:val="00C72E31"/>
    <w:rsid w:val="00DA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21.12.2016 11:43:59; РР·РјРµРЅРµРЅ: ibragimova 29.03.2023 09:06:49</dc:subject>
  <dc:creator>Keysystems.DWH2.ReportDesigner</dc:creator>
  <cp:lastModifiedBy>Duma</cp:lastModifiedBy>
  <cp:revision>9</cp:revision>
  <cp:lastPrinted>2023-05-10T05:46:00Z</cp:lastPrinted>
  <dcterms:created xsi:type="dcterms:W3CDTF">2023-04-26T03:50:00Z</dcterms:created>
  <dcterms:modified xsi:type="dcterms:W3CDTF">2023-05-10T05:47:00Z</dcterms:modified>
</cp:coreProperties>
</file>