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2"/>
        <w:gridCol w:w="4938"/>
      </w:tblGrid>
      <w:tr w:rsidR="00FB078C" w:rsidTr="00172F79">
        <w:trPr>
          <w:trHeight w:val="903"/>
        </w:trPr>
        <w:tc>
          <w:tcPr>
            <w:tcW w:w="9720" w:type="dxa"/>
            <w:gridSpan w:val="2"/>
            <w:shd w:val="clear" w:color="auto" w:fill="auto"/>
          </w:tcPr>
          <w:p w:rsidR="00FB078C" w:rsidRDefault="00FB078C" w:rsidP="00172F79">
            <w:pPr>
              <w:pStyle w:val="3"/>
              <w:snapToGrid w:val="0"/>
              <w:spacing w:before="0" w:after="0"/>
              <w:ind w:left="-70" w:firstLine="0"/>
              <w:jc w:val="center"/>
              <w:rPr>
                <w:rFonts w:ascii="Times New Roman" w:hAnsi="Times New Roman" w:cs="Times New Roman"/>
                <w:bCs w:val="0"/>
                <w:sz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</w:rPr>
              <w:t>ТЕРРИТОРИАЛЬНАЯ ИЗБИРАТЕЛЬНАЯ КОМИССИЯ</w:t>
            </w:r>
          </w:p>
          <w:p w:rsidR="00FB078C" w:rsidRDefault="00FB078C" w:rsidP="00172F79">
            <w:pPr>
              <w:pStyle w:val="3"/>
              <w:spacing w:before="0" w:after="0"/>
              <w:ind w:left="-70" w:firstLine="0"/>
              <w:jc w:val="center"/>
              <w:rPr>
                <w:bCs w:val="0"/>
              </w:rPr>
            </w:pPr>
            <w:r>
              <w:rPr>
                <w:rFonts w:ascii="Times New Roman" w:hAnsi="Times New Roman" w:cs="Times New Roman"/>
                <w:bCs w:val="0"/>
                <w:sz w:val="32"/>
              </w:rPr>
              <w:t xml:space="preserve"> ЧАСТООЗЕРСКОГО РАЙОНА </w:t>
            </w:r>
          </w:p>
          <w:p w:rsidR="00FB078C" w:rsidRDefault="00FB078C" w:rsidP="00172F79">
            <w:pPr>
              <w:spacing w:after="200"/>
              <w:ind w:left="360"/>
              <w:jc w:val="center"/>
              <w:rPr>
                <w:b/>
              </w:rPr>
            </w:pPr>
          </w:p>
        </w:tc>
      </w:tr>
      <w:tr w:rsidR="00FB078C" w:rsidTr="00172F79">
        <w:tc>
          <w:tcPr>
            <w:tcW w:w="9720" w:type="dxa"/>
            <w:gridSpan w:val="2"/>
            <w:shd w:val="clear" w:color="auto" w:fill="auto"/>
          </w:tcPr>
          <w:p w:rsidR="00FB078C" w:rsidRDefault="00FB078C" w:rsidP="00172F79">
            <w:pPr>
              <w:snapToGrid w:val="0"/>
              <w:ind w:left="360"/>
              <w:jc w:val="center"/>
              <w:rPr>
                <w:b/>
                <w:sz w:val="6"/>
              </w:rPr>
            </w:pPr>
          </w:p>
          <w:p w:rsidR="00FB078C" w:rsidRPr="00B03DBD" w:rsidRDefault="00FB078C" w:rsidP="00172F79">
            <w:pPr>
              <w:pStyle w:val="4"/>
              <w:spacing w:before="0" w:after="0"/>
              <w:jc w:val="center"/>
            </w:pPr>
            <w:r w:rsidRPr="00B03DBD">
              <w:rPr>
                <w:sz w:val="36"/>
                <w:szCs w:val="36"/>
              </w:rPr>
              <w:t>РЕШЕНИЕ</w:t>
            </w:r>
          </w:p>
          <w:p w:rsidR="00FB078C" w:rsidRDefault="00FB078C" w:rsidP="00172F79">
            <w:pPr>
              <w:spacing w:after="200"/>
              <w:ind w:left="360"/>
            </w:pPr>
          </w:p>
        </w:tc>
      </w:tr>
      <w:tr w:rsidR="00FB078C" w:rsidTr="00172F79">
        <w:tc>
          <w:tcPr>
            <w:tcW w:w="4782" w:type="dxa"/>
            <w:shd w:val="clear" w:color="auto" w:fill="auto"/>
          </w:tcPr>
          <w:p w:rsidR="00FB078C" w:rsidRDefault="00FB078C" w:rsidP="00172F79">
            <w:pPr>
              <w:snapToGrid w:val="0"/>
              <w:spacing w:after="200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ок</w:t>
            </w:r>
            <w:r w:rsidR="00B03DB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ября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38" w:type="dxa"/>
            <w:shd w:val="clear" w:color="auto" w:fill="auto"/>
          </w:tcPr>
          <w:p w:rsidR="00FB078C" w:rsidRPr="007777DD" w:rsidRDefault="00FB078C" w:rsidP="00FB078C">
            <w:pPr>
              <w:snapToGrid w:val="0"/>
              <w:spacing w:after="200"/>
              <w:ind w:left="360"/>
            </w:pPr>
            <w:r>
              <w:rPr>
                <w:sz w:val="28"/>
                <w:szCs w:val="28"/>
              </w:rPr>
              <w:t xml:space="preserve">                                          № 100/413-4</w:t>
            </w:r>
          </w:p>
        </w:tc>
      </w:tr>
      <w:tr w:rsidR="00FB078C" w:rsidTr="00172F79">
        <w:tc>
          <w:tcPr>
            <w:tcW w:w="9720" w:type="dxa"/>
            <w:gridSpan w:val="2"/>
            <w:shd w:val="clear" w:color="auto" w:fill="auto"/>
          </w:tcPr>
          <w:p w:rsidR="00FB078C" w:rsidRDefault="00FB078C" w:rsidP="00172F79">
            <w:pPr>
              <w:snapToGrid w:val="0"/>
              <w:spacing w:after="200"/>
              <w:ind w:left="-70"/>
              <w:jc w:val="center"/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Частоозерье</w:t>
            </w:r>
            <w:proofErr w:type="spellEnd"/>
          </w:p>
        </w:tc>
      </w:tr>
    </w:tbl>
    <w:p w:rsidR="00FB078C" w:rsidRDefault="00FB078C" w:rsidP="00FB078C">
      <w:pPr>
        <w:jc w:val="center"/>
        <w:rPr>
          <w:sz w:val="28"/>
          <w:szCs w:val="28"/>
        </w:rPr>
      </w:pPr>
    </w:p>
    <w:p w:rsidR="00FB078C" w:rsidRPr="00112B51" w:rsidRDefault="00FB078C" w:rsidP="00FB078C">
      <w:pPr>
        <w:suppressAutoHyphens w:val="0"/>
        <w:jc w:val="center"/>
        <w:rPr>
          <w:sz w:val="28"/>
          <w:szCs w:val="28"/>
        </w:rPr>
      </w:pPr>
      <w:r w:rsidRPr="00112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определении победителей первого этапа областной олимпиады школьников по избирательному праву и избирательному процессу</w:t>
      </w:r>
      <w:r w:rsidRPr="00112B51">
        <w:rPr>
          <w:b/>
          <w:sz w:val="28"/>
          <w:szCs w:val="28"/>
        </w:rPr>
        <w:t xml:space="preserve"> </w:t>
      </w:r>
    </w:p>
    <w:p w:rsidR="00FB078C" w:rsidRPr="00112B51" w:rsidRDefault="00FB078C" w:rsidP="00FB078C">
      <w:pPr>
        <w:suppressAutoHyphens w:val="0"/>
        <w:jc w:val="both"/>
        <w:rPr>
          <w:sz w:val="28"/>
          <w:szCs w:val="28"/>
        </w:rPr>
      </w:pPr>
    </w:p>
    <w:p w:rsidR="00FB078C" w:rsidRPr="00112B51" w:rsidRDefault="00FB078C" w:rsidP="00B03DB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Избирательной комиссии Курганской области от 04.09.2020 года № 122/1062-6 «О проведении </w:t>
      </w:r>
      <w:r w:rsidRPr="00FB078C">
        <w:rPr>
          <w:sz w:val="28"/>
          <w:szCs w:val="28"/>
        </w:rPr>
        <w:t>областной олимпиады школьников по избирательному праву и избирательному процессу»,</w:t>
      </w:r>
      <w:r w:rsidRPr="00112B5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подведя итоги первого этапа</w:t>
      </w:r>
      <w:r w:rsidRPr="00FB078C">
        <w:rPr>
          <w:sz w:val="28"/>
          <w:szCs w:val="28"/>
        </w:rPr>
        <w:t xml:space="preserve"> областной олимпиады школьников по избирательному праву и избирательному процессу</w:t>
      </w:r>
      <w:r>
        <w:rPr>
          <w:sz w:val="28"/>
          <w:szCs w:val="28"/>
        </w:rPr>
        <w:t xml:space="preserve"> среди учащихся 10 и 11 классов средних общеобразовательных школ Частоозерского района, </w:t>
      </w:r>
      <w:r w:rsidRPr="00112B51">
        <w:rPr>
          <w:sz w:val="28"/>
          <w:szCs w:val="28"/>
        </w:rPr>
        <w:t xml:space="preserve">территориальная избирательная комиссия Частоозерского района </w:t>
      </w:r>
      <w:r w:rsidRPr="00112B51">
        <w:rPr>
          <w:b/>
          <w:bCs/>
          <w:sz w:val="28"/>
          <w:szCs w:val="28"/>
        </w:rPr>
        <w:t>решила</w:t>
      </w:r>
      <w:r w:rsidRPr="00112B51">
        <w:rPr>
          <w:sz w:val="28"/>
          <w:szCs w:val="28"/>
        </w:rPr>
        <w:t>:</w:t>
      </w:r>
      <w:proofErr w:type="gramEnd"/>
    </w:p>
    <w:p w:rsidR="00FB078C" w:rsidRPr="00112B51" w:rsidRDefault="00FB078C" w:rsidP="00B03DBD">
      <w:pPr>
        <w:spacing w:line="360" w:lineRule="auto"/>
        <w:ind w:firstLine="720"/>
        <w:jc w:val="both"/>
        <w:rPr>
          <w:sz w:val="28"/>
          <w:szCs w:val="28"/>
        </w:rPr>
      </w:pPr>
    </w:p>
    <w:p w:rsidR="00684C9F" w:rsidRDefault="00FB078C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2B51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победителей </w:t>
      </w:r>
      <w:r w:rsidRPr="00FB078C">
        <w:rPr>
          <w:sz w:val="28"/>
          <w:szCs w:val="28"/>
        </w:rPr>
        <w:t>первого этапа областной олимпиады школьников по избирательному праву и избирательному процессу</w:t>
      </w:r>
      <w:r w:rsidR="00684C9F">
        <w:rPr>
          <w:sz w:val="28"/>
          <w:szCs w:val="28"/>
        </w:rPr>
        <w:t>:</w:t>
      </w:r>
    </w:p>
    <w:p w:rsidR="00FB078C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Среди учащихся 10 класса МБОУ «</w:t>
      </w:r>
      <w:proofErr w:type="spellStart"/>
      <w:r>
        <w:rPr>
          <w:sz w:val="28"/>
          <w:szCs w:val="28"/>
        </w:rPr>
        <w:t>Частоозерская</w:t>
      </w:r>
      <w:proofErr w:type="spellEnd"/>
      <w:r>
        <w:rPr>
          <w:sz w:val="28"/>
          <w:szCs w:val="28"/>
        </w:rPr>
        <w:t xml:space="preserve"> средняя общеобразовательная школа»: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место – Иванова Кристина Игоревна; 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место – Сабанина Инна Николаевна;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место – Ионин Денис Олегович.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Среди учащихся 11 классов: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место – Антропов Илья Дмитриевич, учащийся МБОУ «</w:t>
      </w:r>
      <w:proofErr w:type="spellStart"/>
      <w:r>
        <w:rPr>
          <w:sz w:val="28"/>
          <w:szCs w:val="28"/>
        </w:rPr>
        <w:t>Частоозерская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место – Абрамова Мария Алексеевна</w:t>
      </w:r>
      <w:r w:rsidR="00B03DBD">
        <w:rPr>
          <w:sz w:val="28"/>
          <w:szCs w:val="28"/>
        </w:rPr>
        <w:t>,</w:t>
      </w:r>
      <w:r w:rsidR="00B03DBD" w:rsidRPr="00B03DBD">
        <w:rPr>
          <w:sz w:val="28"/>
          <w:szCs w:val="28"/>
        </w:rPr>
        <w:t xml:space="preserve"> </w:t>
      </w:r>
      <w:r w:rsidR="00B03DBD">
        <w:rPr>
          <w:sz w:val="28"/>
          <w:szCs w:val="28"/>
        </w:rPr>
        <w:t>учащаяся МКОУ «Восточная средняя общеобразовательная школа»</w:t>
      </w:r>
      <w:r>
        <w:rPr>
          <w:sz w:val="28"/>
          <w:szCs w:val="28"/>
        </w:rPr>
        <w:t>;</w:t>
      </w:r>
    </w:p>
    <w:p w:rsidR="00684C9F" w:rsidRDefault="00684C9F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 место – </w:t>
      </w:r>
      <w:r w:rsidR="00B03DBD">
        <w:rPr>
          <w:sz w:val="28"/>
          <w:szCs w:val="28"/>
        </w:rPr>
        <w:t>Николаева Полина Игоревна,</w:t>
      </w:r>
      <w:r w:rsidR="00B03DBD" w:rsidRPr="00B03DBD">
        <w:rPr>
          <w:sz w:val="28"/>
          <w:szCs w:val="28"/>
        </w:rPr>
        <w:t xml:space="preserve"> </w:t>
      </w:r>
      <w:r w:rsidR="00B03DBD">
        <w:rPr>
          <w:sz w:val="28"/>
          <w:szCs w:val="28"/>
        </w:rPr>
        <w:t>учащаяся МБОУ «</w:t>
      </w:r>
      <w:proofErr w:type="spellStart"/>
      <w:r w:rsidR="00B03DBD">
        <w:rPr>
          <w:sz w:val="28"/>
          <w:szCs w:val="28"/>
        </w:rPr>
        <w:t>Частоозерская</w:t>
      </w:r>
      <w:proofErr w:type="spellEnd"/>
      <w:r w:rsidR="00B03DBD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>.</w:t>
      </w:r>
    </w:p>
    <w:p w:rsidR="00FB078C" w:rsidRPr="00112B51" w:rsidRDefault="00FB078C" w:rsidP="00B03DB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12B51">
        <w:rPr>
          <w:sz w:val="28"/>
          <w:szCs w:val="28"/>
        </w:rPr>
        <w:t>2. </w:t>
      </w:r>
      <w:r w:rsidR="00B03DBD">
        <w:rPr>
          <w:sz w:val="28"/>
          <w:szCs w:val="28"/>
        </w:rPr>
        <w:t xml:space="preserve">Победителям </w:t>
      </w:r>
      <w:r w:rsidR="00B03DBD" w:rsidRPr="00FB078C">
        <w:rPr>
          <w:sz w:val="28"/>
          <w:szCs w:val="28"/>
        </w:rPr>
        <w:t>первого этапа областной олимпиады школьников по избирательному праву и избирательному процессу</w:t>
      </w:r>
      <w:r w:rsidR="00B03DBD">
        <w:rPr>
          <w:sz w:val="28"/>
          <w:szCs w:val="28"/>
        </w:rPr>
        <w:t xml:space="preserve"> вручить дипломы территориальной избирательной комиссии Частоозерского района первой, второй  и третьей степени.</w:t>
      </w:r>
    </w:p>
    <w:p w:rsidR="003165D1" w:rsidRDefault="003165D1" w:rsidP="003165D1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решение в районный отдел образования и Избирательную комиссию Курганской области.</w:t>
      </w:r>
    </w:p>
    <w:p w:rsidR="00FB078C" w:rsidRDefault="003165D1" w:rsidP="00B03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078C" w:rsidRPr="00CD6A4D">
        <w:rPr>
          <w:sz w:val="28"/>
          <w:szCs w:val="28"/>
        </w:rPr>
        <w:t xml:space="preserve">. </w:t>
      </w:r>
      <w:proofErr w:type="gramStart"/>
      <w:r w:rsidR="00FB078C" w:rsidRPr="00CD6A4D">
        <w:rPr>
          <w:sz w:val="28"/>
          <w:szCs w:val="28"/>
        </w:rPr>
        <w:t>Контроль</w:t>
      </w:r>
      <w:r w:rsidR="00FB078C">
        <w:rPr>
          <w:sz w:val="28"/>
          <w:szCs w:val="28"/>
        </w:rPr>
        <w:t xml:space="preserve"> </w:t>
      </w:r>
      <w:r w:rsidR="00FB078C" w:rsidRPr="00CD6A4D">
        <w:rPr>
          <w:sz w:val="28"/>
          <w:szCs w:val="28"/>
        </w:rPr>
        <w:t>за</w:t>
      </w:r>
      <w:proofErr w:type="gramEnd"/>
      <w:r w:rsidR="00FB078C" w:rsidRPr="00CD6A4D">
        <w:rPr>
          <w:sz w:val="28"/>
          <w:szCs w:val="28"/>
        </w:rPr>
        <w:t xml:space="preserve"> </w:t>
      </w:r>
      <w:r w:rsidR="00B03DBD">
        <w:rPr>
          <w:sz w:val="28"/>
          <w:szCs w:val="28"/>
        </w:rPr>
        <w:t>ис</w:t>
      </w:r>
      <w:r w:rsidR="00FB078C" w:rsidRPr="00CD6A4D">
        <w:rPr>
          <w:sz w:val="28"/>
          <w:szCs w:val="28"/>
        </w:rPr>
        <w:t>полнением решения возложить на председателя территориальной избирательной комиссии Частоозерского района.</w:t>
      </w:r>
    </w:p>
    <w:p w:rsidR="00FB078C" w:rsidRDefault="00FB078C" w:rsidP="00FB078C">
      <w:pPr>
        <w:ind w:firstLine="708"/>
        <w:jc w:val="both"/>
        <w:rPr>
          <w:sz w:val="28"/>
          <w:szCs w:val="28"/>
        </w:rPr>
      </w:pPr>
    </w:p>
    <w:p w:rsidR="00FB078C" w:rsidRPr="00CD6A4D" w:rsidRDefault="00FB078C" w:rsidP="00FB078C">
      <w:pPr>
        <w:ind w:firstLine="708"/>
        <w:jc w:val="both"/>
        <w:rPr>
          <w:sz w:val="28"/>
          <w:szCs w:val="28"/>
        </w:rPr>
      </w:pPr>
    </w:p>
    <w:p w:rsidR="00FB078C" w:rsidRDefault="00FB078C" w:rsidP="00FB078C">
      <w:pPr>
        <w:pStyle w:val="ConsTitle"/>
        <w:tabs>
          <w:tab w:val="left" w:pos="1080"/>
        </w:tabs>
        <w:jc w:val="both"/>
        <w:rPr>
          <w:b w:val="0"/>
          <w:bCs w:val="0"/>
          <w:sz w:val="28"/>
          <w:szCs w:val="28"/>
        </w:rPr>
      </w:pPr>
    </w:p>
    <w:p w:rsidR="00FB078C" w:rsidRDefault="00FB078C" w:rsidP="00FB07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                                                                                            избирательной комиссии                                                                            Частоозерского района                                                                         Е.А. Чурина </w:t>
      </w:r>
    </w:p>
    <w:p w:rsidR="00FB078C" w:rsidRDefault="00FB078C" w:rsidP="00FB078C">
      <w:pPr>
        <w:pStyle w:val="ConsNormal"/>
        <w:ind w:firstLine="0"/>
        <w:rPr>
          <w:sz w:val="28"/>
          <w:szCs w:val="28"/>
        </w:rPr>
      </w:pPr>
    </w:p>
    <w:p w:rsidR="00FB078C" w:rsidRDefault="00FB078C" w:rsidP="00FB078C">
      <w:pPr>
        <w:pStyle w:val="Con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                                                                                              избирательной комиссии </w:t>
      </w:r>
    </w:p>
    <w:p w:rsidR="00FB078C" w:rsidRDefault="00FB078C" w:rsidP="00FB078C">
      <w:pPr>
        <w:pStyle w:val="Con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Частоозерского района                                                    </w:t>
      </w:r>
      <w:r w:rsidR="006F5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М.М. </w:t>
      </w:r>
      <w:proofErr w:type="spellStart"/>
      <w:r>
        <w:rPr>
          <w:sz w:val="28"/>
          <w:szCs w:val="28"/>
        </w:rPr>
        <w:t>Щербинина</w:t>
      </w:r>
      <w:proofErr w:type="spellEnd"/>
      <w:r>
        <w:rPr>
          <w:sz w:val="28"/>
          <w:szCs w:val="28"/>
        </w:rPr>
        <w:t xml:space="preserve">    </w:t>
      </w:r>
    </w:p>
    <w:p w:rsidR="00FB078C" w:rsidRDefault="00FB078C" w:rsidP="00FB078C">
      <w:pPr>
        <w:rPr>
          <w:sz w:val="28"/>
          <w:szCs w:val="28"/>
        </w:rPr>
      </w:pPr>
    </w:p>
    <w:p w:rsidR="00FB078C" w:rsidRDefault="00FB078C" w:rsidP="00FB078C"/>
    <w:p w:rsidR="0012109A" w:rsidRDefault="0012109A"/>
    <w:sectPr w:rsidR="0012109A" w:rsidSect="00E15538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078C"/>
    <w:rsid w:val="0012109A"/>
    <w:rsid w:val="00122D54"/>
    <w:rsid w:val="003165D1"/>
    <w:rsid w:val="00684C9F"/>
    <w:rsid w:val="006F5B02"/>
    <w:rsid w:val="00B03DBD"/>
    <w:rsid w:val="00CA2977"/>
    <w:rsid w:val="00E15538"/>
    <w:rsid w:val="00FB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FB078C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FB078C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B078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B078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FB078C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B078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B078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B07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8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apmx-XXTYYY</cp:lastModifiedBy>
  <cp:revision>6</cp:revision>
  <cp:lastPrinted>2020-12-09T05:15:00Z</cp:lastPrinted>
  <dcterms:created xsi:type="dcterms:W3CDTF">2020-11-10T09:17:00Z</dcterms:created>
  <dcterms:modified xsi:type="dcterms:W3CDTF">2020-12-09T05:16:00Z</dcterms:modified>
</cp:coreProperties>
</file>